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9A" w:rsidRDefault="00341A05">
      <w:bookmarkStart w:id="0" w:name="_GoBack"/>
      <w:bookmarkEnd w:id="0"/>
      <w:r w:rsidRPr="00341A05">
        <w:rPr>
          <w:b/>
        </w:rPr>
        <w:t>DATOS PERSONALES</w:t>
      </w:r>
      <w:r>
        <w:t>:</w:t>
      </w:r>
    </w:p>
    <w:p w:rsidR="00DA709A" w:rsidRDefault="00DA709A" w:rsidP="00DA709A">
      <w:r>
        <w:t xml:space="preserve">SUSANA BLANCO GARCIA   </w:t>
      </w:r>
    </w:p>
    <w:p w:rsidR="00DA709A" w:rsidRDefault="00DA709A">
      <w:r>
        <w:t>sblancog@ucm.es</w:t>
      </w:r>
    </w:p>
    <w:p w:rsidR="00341A05" w:rsidRDefault="002F08E1" w:rsidP="00DA709A">
      <w:r>
        <w:rPr>
          <w:noProof/>
        </w:rPr>
        <w:drawing>
          <wp:inline distT="0" distB="0" distL="0" distR="0" wp14:anchorId="35AF7309" wp14:editId="26DCDF36">
            <wp:extent cx="518993" cy="605642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 susana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28" cy="6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9F" w:rsidRPr="00341A05" w:rsidRDefault="0094799F">
      <w:pPr>
        <w:rPr>
          <w:b/>
          <w:u w:val="single"/>
        </w:rPr>
      </w:pPr>
      <w:r w:rsidRPr="00341A05">
        <w:rPr>
          <w:b/>
          <w:u w:val="single"/>
        </w:rPr>
        <w:t>FORMACIÓN ACADÉMICA:</w:t>
      </w:r>
    </w:p>
    <w:p w:rsidR="00341A05" w:rsidRDefault="00341A05" w:rsidP="00341A05">
      <w:r>
        <w:t>LICENCIADA EN CIENCIAS ECONOMICAS Y EMPRESARILAES.  UCM</w:t>
      </w:r>
    </w:p>
    <w:p w:rsidR="0094799F" w:rsidRPr="00341A05" w:rsidRDefault="00341A05">
      <w:r>
        <w:t>DOCTORADA EN CIENCIAS ECONOMICAS Y EMPRESARIALES UCM.</w:t>
      </w:r>
    </w:p>
    <w:p w:rsidR="0094799F" w:rsidRDefault="0094799F">
      <w:pPr>
        <w:rPr>
          <w:u w:val="single"/>
        </w:rPr>
      </w:pPr>
      <w:r>
        <w:rPr>
          <w:u w:val="single"/>
        </w:rPr>
        <w:t>ACTIVIDAD DOCENTE:</w:t>
      </w:r>
    </w:p>
    <w:p w:rsidR="00341A05" w:rsidRDefault="00341A05" w:rsidP="00341A05">
      <w:pPr>
        <w:pStyle w:val="Prrafodelista"/>
        <w:numPr>
          <w:ilvl w:val="0"/>
          <w:numId w:val="1"/>
        </w:numPr>
      </w:pPr>
      <w:r>
        <w:t>MATEMATICAS EMPRESARIALES</w:t>
      </w:r>
    </w:p>
    <w:p w:rsidR="00341A05" w:rsidRDefault="00341A05" w:rsidP="00341A05">
      <w:pPr>
        <w:pStyle w:val="Prrafodelista"/>
        <w:numPr>
          <w:ilvl w:val="0"/>
          <w:numId w:val="1"/>
        </w:numPr>
      </w:pPr>
      <w:r>
        <w:t>MATEMATICAS FINANCIERAS</w:t>
      </w:r>
    </w:p>
    <w:p w:rsidR="00341A05" w:rsidRDefault="00341A05" w:rsidP="00341A05">
      <w:pPr>
        <w:pStyle w:val="Prrafodelista"/>
        <w:numPr>
          <w:ilvl w:val="0"/>
          <w:numId w:val="1"/>
        </w:numPr>
      </w:pPr>
      <w:r>
        <w:t>GESTIÓN DE BANCA Y BOLSA</w:t>
      </w:r>
    </w:p>
    <w:p w:rsidR="00341A05" w:rsidRPr="00AD3E51" w:rsidRDefault="00AA24C8" w:rsidP="00341A05">
      <w:pPr>
        <w:pStyle w:val="Prrafodelista"/>
        <w:numPr>
          <w:ilvl w:val="0"/>
          <w:numId w:val="1"/>
        </w:numPr>
      </w:pPr>
      <w:r>
        <w:t xml:space="preserve">TUTORA </w:t>
      </w:r>
      <w:r w:rsidR="00341A05">
        <w:t xml:space="preserve"> TRABAJO FIN DE GRADO: </w:t>
      </w:r>
      <w:r w:rsidR="00341A0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Gestión de riesgos a través de la </w:t>
      </w:r>
      <w:proofErr w:type="spellStart"/>
      <w:r w:rsidR="00341A05">
        <w:rPr>
          <w:rFonts w:ascii="Arial" w:hAnsi="Arial" w:cs="Arial"/>
          <w:color w:val="222222"/>
          <w:sz w:val="19"/>
          <w:szCs w:val="19"/>
          <w:shd w:val="clear" w:color="auto" w:fill="FFFFFF"/>
        </w:rPr>
        <w:t>titulización</w:t>
      </w:r>
      <w:proofErr w:type="spellEnd"/>
      <w:r w:rsidR="00341A0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y valoración financiera de empresas.</w:t>
      </w:r>
    </w:p>
    <w:p w:rsidR="00341A05" w:rsidRDefault="00341A05" w:rsidP="00341A05">
      <w:pPr>
        <w:pStyle w:val="Prrafodelista"/>
        <w:numPr>
          <w:ilvl w:val="0"/>
          <w:numId w:val="1"/>
        </w:numPr>
      </w:pPr>
      <w:r>
        <w:t xml:space="preserve">TUTORA DE LA LINEA DE TRABAJO FIN MASTER MCAF : La </w:t>
      </w:r>
      <w:proofErr w:type="spellStart"/>
      <w:r>
        <w:t>Titulización</w:t>
      </w:r>
      <w:proofErr w:type="spellEnd"/>
      <w:r>
        <w:t xml:space="preserve"> en el sector asegurador</w:t>
      </w:r>
    </w:p>
    <w:p w:rsidR="00341A05" w:rsidRPr="00863B44" w:rsidRDefault="00341A05" w:rsidP="00341A05">
      <w:pPr>
        <w:rPr>
          <w:b/>
        </w:rPr>
      </w:pPr>
      <w:r w:rsidRPr="00863B44">
        <w:rPr>
          <w:b/>
        </w:rPr>
        <w:t>GRADOS</w:t>
      </w:r>
      <w:r>
        <w:rPr>
          <w:b/>
        </w:rPr>
        <w:t xml:space="preserve"> </w:t>
      </w:r>
    </w:p>
    <w:p w:rsidR="00341A05" w:rsidRDefault="00341A05" w:rsidP="00341A05">
      <w:pPr>
        <w:pStyle w:val="Prrafodelista"/>
        <w:numPr>
          <w:ilvl w:val="0"/>
          <w:numId w:val="2"/>
        </w:numPr>
      </w:pPr>
      <w:r>
        <w:t>ADMINISTRACION Y DIRECCIÓN DE EMPRESAS</w:t>
      </w:r>
    </w:p>
    <w:p w:rsidR="00341A05" w:rsidRDefault="00341A05" w:rsidP="00341A05">
      <w:pPr>
        <w:pStyle w:val="Prrafodelista"/>
        <w:numPr>
          <w:ilvl w:val="0"/>
          <w:numId w:val="2"/>
        </w:numPr>
      </w:pPr>
      <w:r>
        <w:t xml:space="preserve">DOBLE ADE-DERECHO </w:t>
      </w:r>
    </w:p>
    <w:p w:rsidR="00341A05" w:rsidRDefault="00341A05" w:rsidP="00341A05">
      <w:pPr>
        <w:pStyle w:val="Prrafodelista"/>
        <w:numPr>
          <w:ilvl w:val="0"/>
          <w:numId w:val="2"/>
        </w:numPr>
      </w:pPr>
      <w:r>
        <w:t>FINANZAS, BANCA Y SEGURO</w:t>
      </w:r>
    </w:p>
    <w:p w:rsidR="00341A05" w:rsidRDefault="00341A05" w:rsidP="00341A05">
      <w:pPr>
        <w:rPr>
          <w:b/>
        </w:rPr>
      </w:pPr>
      <w:r>
        <w:rPr>
          <w:b/>
        </w:rPr>
        <w:t>MASTER:</w:t>
      </w:r>
    </w:p>
    <w:p w:rsidR="00341A05" w:rsidRDefault="00341A05" w:rsidP="00341A05">
      <w:pPr>
        <w:pStyle w:val="Prrafodelista"/>
        <w:numPr>
          <w:ilvl w:val="0"/>
          <w:numId w:val="3"/>
        </w:numPr>
      </w:pPr>
      <w:r w:rsidRPr="00AD3E51">
        <w:t>Master en Ciencias Actuariales y Financieras. UCM</w:t>
      </w:r>
    </w:p>
    <w:p w:rsidR="0094799F" w:rsidRPr="00341A05" w:rsidRDefault="00341A05" w:rsidP="00341A05">
      <w:pPr>
        <w:pStyle w:val="Prrafodelista"/>
        <w:numPr>
          <w:ilvl w:val="0"/>
          <w:numId w:val="3"/>
        </w:numPr>
      </w:pPr>
      <w:r>
        <w:t>Master en Auditoría y Contabilidad. UCM</w:t>
      </w:r>
    </w:p>
    <w:p w:rsidR="0094799F" w:rsidRDefault="0094799F">
      <w:pPr>
        <w:rPr>
          <w:u w:val="single"/>
        </w:rPr>
      </w:pPr>
      <w:r>
        <w:rPr>
          <w:u w:val="single"/>
        </w:rPr>
        <w:t>ACTIVIDAD INVESTIGADORA:</w:t>
      </w:r>
    </w:p>
    <w:p w:rsidR="00A96449" w:rsidRDefault="00A96449">
      <w:r>
        <w:t xml:space="preserve">A) </w:t>
      </w:r>
      <w:r w:rsidR="00DA709A" w:rsidRPr="00A96449">
        <w:t>TESIS DOCTORALES</w:t>
      </w:r>
      <w:r>
        <w:t xml:space="preserve"> DIRIGIDAS</w:t>
      </w:r>
    </w:p>
    <w:p w:rsidR="00DA709A" w:rsidRPr="00A96449" w:rsidRDefault="00A96449" w:rsidP="00A96449">
      <w:r>
        <w:t xml:space="preserve">- </w:t>
      </w:r>
      <w:r w:rsidR="00DA709A" w:rsidRPr="00A96449">
        <w:t>Análisis del Riesgo de Caída de Cartera en Seguros: Metodologías de “Inteligencia Artificial” vs “Modelos Lineales Generalizados”.</w:t>
      </w:r>
      <w:r w:rsidR="00DA709A" w:rsidRPr="00A96449">
        <w:rPr>
          <w:rStyle w:val="Textoennegrita"/>
          <w:color w:val="1F497D"/>
          <w:shd w:val="clear" w:color="auto" w:fill="FFFFFF"/>
          <w:vertAlign w:val="subscript"/>
        </w:rPr>
        <w:t xml:space="preserve">  </w:t>
      </w:r>
      <w:r w:rsidR="00DA709A" w:rsidRPr="00A96449">
        <w:t>Fecha de lectura: 16/12/2015</w:t>
      </w:r>
    </w:p>
    <w:p w:rsidR="00DA709A" w:rsidRPr="00A96449" w:rsidRDefault="00A96449"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Titulizació</w:t>
      </w:r>
      <w:r w:rsidRPr="00A96449">
        <w:rPr>
          <w:color w:val="000000"/>
          <w:shd w:val="clear" w:color="auto" w:fill="FFFFFF"/>
        </w:rPr>
        <w:t>n</w:t>
      </w:r>
      <w:proofErr w:type="spellEnd"/>
      <w:r w:rsidRPr="00A96449">
        <w:rPr>
          <w:color w:val="000000"/>
          <w:shd w:val="clear" w:color="auto" w:fill="FFFFFF"/>
        </w:rPr>
        <w:t xml:space="preserve"> de Activos: Bonos Catástrofe. </w:t>
      </w:r>
      <w:r w:rsidR="00DA709A" w:rsidRPr="00A96449">
        <w:rPr>
          <w:color w:val="000000"/>
          <w:shd w:val="clear" w:color="auto" w:fill="FFFFFF"/>
        </w:rPr>
        <w:t>Fecha de lectura: 2/7/2004</w:t>
      </w:r>
    </w:p>
    <w:p w:rsidR="00A96449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  <w:r>
        <w:rPr>
          <w:rFonts w:cs="4617E3cf5ArialUnicodeMS"/>
        </w:rPr>
        <w:t xml:space="preserve">B) ÚLTIMAS PUBLICACIONES </w:t>
      </w:r>
    </w:p>
    <w:p w:rsidR="00A96449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</w:p>
    <w:p w:rsidR="00DA709A" w:rsidRPr="00A96449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  <w:r>
        <w:rPr>
          <w:rFonts w:cs="4617E3cf5ArialUnicodeMS"/>
        </w:rPr>
        <w:t xml:space="preserve">- </w:t>
      </w:r>
      <w:r w:rsidR="00DA709A" w:rsidRPr="00A96449">
        <w:rPr>
          <w:rFonts w:cs="4617E3cf5ArialUnicodeMS"/>
        </w:rPr>
        <w:t xml:space="preserve">SUSANA BLANCO GARCIA; MARIA JESUS SEGOVIA VARGAS. </w:t>
      </w:r>
      <w:r w:rsidR="00DA709A" w:rsidRPr="00A96449">
        <w:rPr>
          <w:rFonts w:cs="4617E3cf5ArialUnicodeMS"/>
          <w:b/>
        </w:rPr>
        <w:t>PRAXIS DEL CÁLCULO FINANCIERO.</w:t>
      </w:r>
      <w:r w:rsidR="00DA709A" w:rsidRPr="00A96449">
        <w:rPr>
          <w:rFonts w:cs="4617E3cf5ArialUnicodeMS"/>
        </w:rPr>
        <w:t xml:space="preserve"> (España): Editorial </w:t>
      </w:r>
      <w:proofErr w:type="spellStart"/>
      <w:r w:rsidR="00DA709A" w:rsidRPr="00A96449">
        <w:rPr>
          <w:rFonts w:cs="4617E3cf5ArialUnicodeMS"/>
        </w:rPr>
        <w:t>Dykinson</w:t>
      </w:r>
      <w:proofErr w:type="spellEnd"/>
      <w:r w:rsidR="00DA709A" w:rsidRPr="00A96449">
        <w:rPr>
          <w:rFonts w:cs="4617E3cf5ArialUnicodeMS"/>
        </w:rPr>
        <w:t>, 24/04/2014. ISBN 9788490850022</w:t>
      </w:r>
    </w:p>
    <w:p w:rsidR="00DA709A" w:rsidRPr="00A96449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  <w:r w:rsidRPr="00A96449">
        <w:rPr>
          <w:rFonts w:cs="4618E3d3bArialUnicodeMS"/>
        </w:rPr>
        <w:t xml:space="preserve">Tipo de producción: </w:t>
      </w:r>
      <w:r w:rsidRPr="00A96449">
        <w:rPr>
          <w:rFonts w:cs="4617E3cf5ArialUnicodeMS"/>
        </w:rPr>
        <w:t xml:space="preserve">Libro </w:t>
      </w:r>
      <w:r w:rsidRPr="00A96449">
        <w:rPr>
          <w:rFonts w:cs="4617E3cf5ArialUnicodeMS"/>
        </w:rPr>
        <w:tab/>
      </w:r>
      <w:r w:rsidRPr="00A96449">
        <w:rPr>
          <w:rFonts w:cs="4618E3d3bArialUnicodeMS"/>
        </w:rPr>
        <w:t xml:space="preserve">Tipo de soporte: </w:t>
      </w:r>
      <w:r w:rsidRPr="00A96449">
        <w:rPr>
          <w:rFonts w:cs="4617E3cf5ArialUnicodeMS"/>
        </w:rPr>
        <w:t>Libro</w:t>
      </w:r>
    </w:p>
    <w:p w:rsidR="00DA709A" w:rsidRPr="00A96449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8E3d3bArialUnicodeMS"/>
        </w:rPr>
      </w:pPr>
    </w:p>
    <w:p w:rsidR="00DA709A" w:rsidRPr="00A96449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  <w:r>
        <w:rPr>
          <w:rFonts w:cs="4617E3cf5ArialUnicodeMS"/>
        </w:rPr>
        <w:t xml:space="preserve">- </w:t>
      </w:r>
      <w:r w:rsidR="00DA709A" w:rsidRPr="00A96449">
        <w:rPr>
          <w:rFonts w:cs="4617E3cf5ArialUnicodeMS"/>
        </w:rPr>
        <w:t xml:space="preserve">SUSANA BLANCO GARCIA; MARTA MIRANDA GARCIA; MARIA RAMOS; OSCAR VARGAS DELGADO. </w:t>
      </w:r>
      <w:r w:rsidR="00DA709A" w:rsidRPr="00A96449">
        <w:rPr>
          <w:rFonts w:cs="4617E3cf5ArialUnicodeMS"/>
          <w:b/>
        </w:rPr>
        <w:t>EL EFECTO DE LAS VARIABLES Y RESTRICCIONES FINANCIERAS SOBRE EL COMERCIO INTERNACIONAL</w:t>
      </w:r>
      <w:r w:rsidR="00DA709A" w:rsidRPr="00A96449">
        <w:rPr>
          <w:rFonts w:cs="4617E3cf5ArialUnicodeMS"/>
        </w:rPr>
        <w:t>. UNIVERSIDAD JUÁREZ DEL ESTADO DE DURANGO (MÉXICO), 02/02/2014. ISBN 978-607-503-148-4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  <w:r w:rsidRPr="00A96449">
        <w:rPr>
          <w:rFonts w:cs="4618E3d3bArialUnicodeMS"/>
        </w:rPr>
        <w:t xml:space="preserve">Tipo de producción: </w:t>
      </w:r>
      <w:r w:rsidRPr="00A96449">
        <w:rPr>
          <w:rFonts w:cs="4617E3cf5ArialUnicodeMS"/>
        </w:rPr>
        <w:t xml:space="preserve">Capítulos de libros;  </w:t>
      </w:r>
      <w:r w:rsidRPr="00A96449">
        <w:rPr>
          <w:rFonts w:cs="4618E3d3bArialUnicodeMS"/>
        </w:rPr>
        <w:t xml:space="preserve">Tipo de soporte: </w:t>
      </w:r>
      <w:r w:rsidRPr="00A96449">
        <w:rPr>
          <w:rFonts w:cs="4617E3cf5ArialUnicodeMS"/>
        </w:rPr>
        <w:t>Libro</w:t>
      </w:r>
    </w:p>
    <w:p w:rsidR="00483F7A" w:rsidRDefault="00483F7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</w:p>
    <w:p w:rsidR="00483F7A" w:rsidRPr="00A96449" w:rsidRDefault="00483F7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</w:p>
    <w:p w:rsidR="00DA709A" w:rsidRPr="00A96449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cs="4617E3cf5ArialUnicodeMS"/>
        </w:rPr>
      </w:pPr>
    </w:p>
    <w:p w:rsidR="00DA709A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cs="4617E3cf5ArialUnicodeMS"/>
        </w:rPr>
        <w:t xml:space="preserve">- </w:t>
      </w:r>
      <w:r w:rsidR="00DA709A" w:rsidRPr="00A96449">
        <w:rPr>
          <w:rFonts w:cs="4617E3cf5ArialUnicodeMS"/>
        </w:rPr>
        <w:t xml:space="preserve">MARTA MIRANDA GARCIA; MARIA JESUS SEGOVIA VARGAS. SUSANA BLANCO </w:t>
      </w:r>
      <w:proofErr w:type="gramStart"/>
      <w:r w:rsidR="00DA709A" w:rsidRPr="00A96449">
        <w:rPr>
          <w:rFonts w:cs="4617E3cf5ArialUnicodeMS"/>
        </w:rPr>
        <w:t xml:space="preserve">GARCIA;  </w:t>
      </w:r>
      <w:r w:rsidR="00DA709A" w:rsidRPr="00A96449">
        <w:rPr>
          <w:rFonts w:cs="4617E3cf5ArialUnicodeMS"/>
          <w:b/>
        </w:rPr>
        <w:t>LA</w:t>
      </w:r>
      <w:proofErr w:type="gramEnd"/>
      <w:r w:rsidR="00DA709A" w:rsidRPr="00A96449">
        <w:rPr>
          <w:rFonts w:cs="4618E3d3bArialUnicodeMS"/>
        </w:rPr>
        <w:t xml:space="preserve"> </w:t>
      </w:r>
      <w:r w:rsidR="00DA709A" w:rsidRPr="00A96449">
        <w:rPr>
          <w:rFonts w:cs="4617E3cf5ArialUnicodeMS"/>
          <w:b/>
        </w:rPr>
        <w:t>INFLUENCIA DEL CAPITAL HUMANO DE LAS EMPRESAS INDUSTRIALES ESPAÑOLA EN SU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 xml:space="preserve"> INTENSIDAD</w:t>
      </w:r>
      <w:r w:rsidR="00DA709A">
        <w:rPr>
          <w:rFonts w:ascii="4617E3cf5ArialUnicodeMS" w:hAnsi="4617E3cf5ArialUnicodeMS" w:cs="4617E3cf5ArialUnicodeMS"/>
          <w:b/>
          <w:sz w:val="20"/>
          <w:szCs w:val="20"/>
        </w:rPr>
        <w:t xml:space="preserve">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>EXPORTADORA: ANÁLISIS MEDIANTE LA TÉCNICA PART DE INTELIGENCIA ARTIFICIAL</w:t>
      </w:r>
      <w:r w:rsidR="00DA709A">
        <w:rPr>
          <w:rFonts w:ascii="4617E3cf5ArialUnicodeMS" w:hAnsi="4617E3cf5ArialUnicodeMS" w:cs="4617E3cf5ArialUnicodeMS"/>
          <w:sz w:val="20"/>
          <w:szCs w:val="20"/>
        </w:rPr>
        <w:t>;. ECORFAN SERIES. 3, pp. 171 - 186. 01/12/2013. ISSN 2007-1582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Artículo;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Revista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8E3d3bArialUnicodeMS" w:hAnsi="4618E3d3bArialUnicodeMS" w:cs="4618E3d3bArialUnicodeMS"/>
          <w:sz w:val="20"/>
          <w:szCs w:val="20"/>
        </w:rPr>
      </w:pPr>
    </w:p>
    <w:p w:rsidR="00DA709A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7E3cf5ArialUnicodeMS" w:hAnsi="4617E3cf5ArialUnicodeMS" w:cs="4617E3cf5ArialUnicodeMS"/>
          <w:sz w:val="20"/>
          <w:szCs w:val="20"/>
        </w:rPr>
        <w:t xml:space="preserve">- </w:t>
      </w:r>
      <w:r w:rsidR="00DA709A">
        <w:rPr>
          <w:rFonts w:ascii="4617E3cf5ArialUnicodeMS" w:hAnsi="4617E3cf5ArialUnicodeMS" w:cs="4617E3cf5ArialUnicodeMS"/>
          <w:sz w:val="20"/>
          <w:szCs w:val="20"/>
        </w:rPr>
        <w:t xml:space="preserve">SUSANA BLANCO GARCIA.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 xml:space="preserve">SECURITIZATION </w:t>
      </w:r>
      <w:r w:rsidR="00DA709A">
        <w:rPr>
          <w:rFonts w:ascii="4617E3cf5ArialUnicodeMS" w:hAnsi="4617E3cf5ArialUnicodeMS" w:cs="4617E3cf5ArialUnicodeMS"/>
          <w:b/>
          <w:sz w:val="20"/>
          <w:szCs w:val="20"/>
        </w:rPr>
        <w:t xml:space="preserve">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>VS. SUBPRIME</w:t>
      </w:r>
      <w:r w:rsidR="00DA709A">
        <w:rPr>
          <w:rFonts w:ascii="4617E3cf5ArialUnicodeMS" w:hAnsi="4617E3cf5ArialUnicodeMS" w:cs="4617E3cf5ArialUnicodeMS"/>
          <w:sz w:val="20"/>
          <w:szCs w:val="20"/>
        </w:rPr>
        <w:t>. Revista Ciencia, Tecnología e Innovación. 7, pp. 499 - 508. 01/12/2013. ISSN 2225-8787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Artículo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Revista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</w:p>
    <w:p w:rsidR="00DA709A" w:rsidRPr="000F14CB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b/>
          <w:sz w:val="20"/>
          <w:szCs w:val="20"/>
        </w:rPr>
      </w:pPr>
      <w:r>
        <w:rPr>
          <w:rFonts w:ascii="4617E3cf5ArialUnicodeMS" w:hAnsi="4617E3cf5ArialUnicodeMS" w:cs="4617E3cf5ArialUnicodeMS"/>
          <w:sz w:val="20"/>
          <w:szCs w:val="20"/>
        </w:rPr>
        <w:t xml:space="preserve">- </w:t>
      </w:r>
      <w:r w:rsidR="00DA709A" w:rsidRPr="00E4403B">
        <w:rPr>
          <w:rFonts w:ascii="4617E3cf5ArialUnicodeMS" w:hAnsi="4617E3cf5ArialUnicodeMS" w:cs="4617E3cf5ArialUnicodeMS"/>
          <w:sz w:val="20"/>
          <w:szCs w:val="20"/>
        </w:rPr>
        <w:t>MARTA MIRANDA; MARIA JESUS SEGOVIA</w:t>
      </w:r>
      <w:r w:rsidR="00DA709A">
        <w:rPr>
          <w:rFonts w:ascii="4617E3cf5ArialUnicodeMS" w:hAnsi="4617E3cf5ArialUnicodeMS" w:cs="4617E3cf5ArialUnicodeMS"/>
          <w:sz w:val="20"/>
          <w:szCs w:val="20"/>
        </w:rPr>
        <w:t xml:space="preserve"> VARGAS; ANTONIA PILAR GOMEZ APARICIO; SUSANA BLANCO GARCIA.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>LA INFLUENCIA DEL CAPITAL HUMANO DE LAS EMPRESAS INDUSTRIALES ESPAÑOLAS EN SU INTENSIDAD EXPORTADORA:</w:t>
      </w:r>
      <w:r w:rsidR="00DA709A">
        <w:rPr>
          <w:rFonts w:ascii="4617E3cf5ArialUnicodeMS" w:hAnsi="4617E3cf5ArialUnicodeMS" w:cs="4617E3cf5ArialUnicodeMS"/>
          <w:b/>
          <w:sz w:val="20"/>
          <w:szCs w:val="20"/>
        </w:rPr>
        <w:t xml:space="preserve">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>ANÁLISIS MEDIANTE LA TÉCNICA PART DE INTELIGENCIA ARTIFICIAL</w:t>
      </w:r>
      <w:r w:rsidR="00DA709A">
        <w:rPr>
          <w:rFonts w:ascii="4617E3cf5ArialUnicodeMS" w:hAnsi="4617E3cf5ArialUnicodeMS" w:cs="4617E3cf5ArialUnicodeMS"/>
          <w:sz w:val="20"/>
          <w:szCs w:val="20"/>
        </w:rPr>
        <w:t>. ECORFAN, 01/12/2013. ISBN 978-607-00-4301-7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Capítulos de libros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Libro</w:t>
      </w:r>
    </w:p>
    <w:p w:rsidR="00A96449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</w:p>
    <w:p w:rsidR="00DA709A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7E3cf5ArialUnicodeMS" w:hAnsi="4617E3cf5ArialUnicodeMS" w:cs="4617E3cf5ArialUnicodeMS"/>
          <w:sz w:val="20"/>
          <w:szCs w:val="20"/>
        </w:rPr>
        <w:t xml:space="preserve">- </w:t>
      </w:r>
      <w:r w:rsidR="00DA709A">
        <w:rPr>
          <w:rFonts w:ascii="4617E3cf5ArialUnicodeMS" w:hAnsi="4617E3cf5ArialUnicodeMS" w:cs="4617E3cf5ArialUnicodeMS"/>
          <w:sz w:val="20"/>
          <w:szCs w:val="20"/>
        </w:rPr>
        <w:t>ELENA CRISTINA SAN ROMAN LOPEZ; MARIA JESUS SEGOVIA VARGAS; SUSANA BLANCO GARCIA.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 xml:space="preserve"> "SPAIN IS DIFFERENT": FAMILIA, BANCA Y SOLVENCIA. EL BANCO IBÉRICO 1946-1977</w:t>
      </w:r>
      <w:r w:rsidR="00DA709A">
        <w:rPr>
          <w:rFonts w:ascii="4617E3cf5ArialUnicodeMS" w:hAnsi="4617E3cf5ArialUnicodeMS" w:cs="4617E3cf5ArialUnicodeMS"/>
          <w:sz w:val="20"/>
          <w:szCs w:val="20"/>
        </w:rPr>
        <w:t>.LID EDITORIAL EMPRESARIAL, 01/12/2012. ISBN 9788483566541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Capítulos de libros; 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Libro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</w:p>
    <w:p w:rsidR="00DA709A" w:rsidRDefault="00A96449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7E3cf5ArialUnicodeMS" w:hAnsi="4617E3cf5ArialUnicodeMS" w:cs="4617E3cf5ArialUnicodeMS"/>
          <w:sz w:val="20"/>
          <w:szCs w:val="20"/>
        </w:rPr>
        <w:t xml:space="preserve">- </w:t>
      </w:r>
      <w:r w:rsidR="00DA709A">
        <w:rPr>
          <w:rFonts w:ascii="4617E3cf5ArialUnicodeMS" w:hAnsi="4617E3cf5ArialUnicodeMS" w:cs="4617E3cf5ArialUnicodeMS"/>
          <w:sz w:val="20"/>
          <w:szCs w:val="20"/>
        </w:rPr>
        <w:t xml:space="preserve">MARIA JESUS SEGOVIA VARGAS; MARTA MIRANDA GARCIA. SUSANA BLANCO GARCIA  </w:t>
      </w:r>
      <w:r w:rsidR="00DA709A" w:rsidRPr="000F14CB">
        <w:rPr>
          <w:rFonts w:ascii="4617E3cf5ArialUnicodeMS" w:hAnsi="4617E3cf5ArialUnicodeMS" w:cs="4617E3cf5ArialUnicodeMS"/>
          <w:b/>
          <w:sz w:val="20"/>
          <w:szCs w:val="20"/>
        </w:rPr>
        <w:t>LOS FACTORESDETERMINANTES DEL ÉXITO EN LA ACTIVIDAD EXPORTADORA: UNA APROXIMACIÓN MEDIANTE EL ANÁLISIS ROUGH SET.</w:t>
      </w:r>
      <w:r w:rsidR="00DA709A">
        <w:rPr>
          <w:rFonts w:ascii="4617E3cf5ArialUnicodeMS" w:hAnsi="4617E3cf5ArialUnicodeMS" w:cs="4617E3cf5ArialUnicodeMS"/>
          <w:sz w:val="20"/>
          <w:szCs w:val="20"/>
        </w:rPr>
        <w:t xml:space="preserve"> Revista ECORFAN, 30/09/2012. ISBN 978-607-00-5902-5; </w:t>
      </w:r>
      <w:r w:rsidR="00DA709A">
        <w:rPr>
          <w:rFonts w:ascii="4618E3d3bArialUnicodeMS" w:hAnsi="4618E3d3bArialUnicodeMS" w:cs="4618E3d3bArialUnicodeMS"/>
          <w:sz w:val="20"/>
          <w:szCs w:val="20"/>
        </w:rPr>
        <w:t xml:space="preserve">Colección: </w:t>
      </w:r>
      <w:r w:rsidR="00DA709A">
        <w:rPr>
          <w:rFonts w:ascii="4617E3cf5ArialUnicodeMS" w:hAnsi="4617E3cf5ArialUnicodeMS" w:cs="4617E3cf5ArialUnicodeMS"/>
          <w:sz w:val="20"/>
          <w:szCs w:val="20"/>
        </w:rPr>
        <w:t>ecorfan.org/series/</w:t>
      </w:r>
      <w:proofErr w:type="spellStart"/>
      <w:r w:rsidR="00DA709A">
        <w:rPr>
          <w:rFonts w:ascii="4617E3cf5ArialUnicodeMS" w:hAnsi="4617E3cf5ArialUnicodeMS" w:cs="4617E3cf5ArialUnicodeMS"/>
          <w:sz w:val="20"/>
          <w:szCs w:val="20"/>
        </w:rPr>
        <w:t>ebookeco.pd</w:t>
      </w:r>
      <w:proofErr w:type="spellEnd"/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Capítulos de libros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Libro</w:t>
      </w: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8E3d3bArialUnicodeMS" w:hAnsi="4618E3d3bArialUnicodeMS" w:cs="4618E3d3bArialUnicodeMS"/>
        </w:rPr>
      </w:pPr>
    </w:p>
    <w:p w:rsid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7E3cf5ArialUnicodeMS" w:hAnsi="4617E3cf5ArialUnicodeMS" w:cs="4617E3cf5ArialUnicodeMS"/>
          <w:sz w:val="20"/>
          <w:szCs w:val="20"/>
        </w:rPr>
        <w:t xml:space="preserve">SUSANA BLANCO GARCIA; PEDRO CARVAJAL MOLINA. MARIA JESUS SEGOVIA VARGAS </w:t>
      </w:r>
      <w:r w:rsidRPr="00E4403B">
        <w:rPr>
          <w:rFonts w:ascii="4617E3cf5ArialUnicodeMS" w:hAnsi="4617E3cf5ArialUnicodeMS" w:cs="4617E3cf5ArialUnicodeMS"/>
          <w:b/>
          <w:i/>
          <w:sz w:val="20"/>
          <w:szCs w:val="20"/>
        </w:rPr>
        <w:t>TITULIZACIÓN</w:t>
      </w:r>
      <w:r>
        <w:rPr>
          <w:rFonts w:ascii="4617E3cf5ArialUnicodeMS" w:hAnsi="4617E3cf5ArialUnicodeMS" w:cs="4617E3cf5ArialUnicodeMS"/>
          <w:b/>
          <w:i/>
          <w:sz w:val="20"/>
          <w:szCs w:val="20"/>
        </w:rPr>
        <w:t xml:space="preserve"> </w:t>
      </w:r>
      <w:r w:rsidRPr="00E4403B">
        <w:rPr>
          <w:rFonts w:ascii="4617E3cf5ArialUnicodeMS" w:hAnsi="4617E3cf5ArialUnicodeMS" w:cs="4617E3cf5ArialUnicodeMS"/>
          <w:b/>
          <w:i/>
          <w:sz w:val="20"/>
          <w:szCs w:val="20"/>
        </w:rPr>
        <w:t>FINANCIERA EN LA INDUSTRIA DEL SEGURO</w:t>
      </w:r>
      <w:r w:rsidRPr="000F14CB">
        <w:rPr>
          <w:rFonts w:ascii="4617E3cf5ArialUnicodeMS" w:hAnsi="4617E3cf5ArialUnicodeMS" w:cs="4617E3cf5ArialUnicodeMS"/>
          <w:i/>
          <w:sz w:val="20"/>
          <w:szCs w:val="20"/>
        </w:rPr>
        <w:t>.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 Revista ECORFAN. 3, pp. 831 - 842. 01/08/2012. ISSN 2007-1582</w:t>
      </w:r>
    </w:p>
    <w:p w:rsidR="0094799F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  <w:r>
        <w:rPr>
          <w:rFonts w:ascii="4618E3d3bArialUnicodeMS" w:hAnsi="4618E3d3bArialUnicodeMS" w:cs="4618E3d3bArialUnicodeMS"/>
          <w:sz w:val="20"/>
          <w:szCs w:val="20"/>
        </w:rPr>
        <w:t xml:space="preserve">Tipo de producción: </w:t>
      </w:r>
      <w:r>
        <w:rPr>
          <w:rFonts w:ascii="4617E3cf5ArialUnicodeMS" w:hAnsi="4617E3cf5ArialUnicodeMS" w:cs="4617E3cf5ArialUnicodeMS"/>
          <w:sz w:val="20"/>
          <w:szCs w:val="20"/>
        </w:rPr>
        <w:t xml:space="preserve">Artículo </w:t>
      </w:r>
      <w:r>
        <w:rPr>
          <w:rFonts w:ascii="4618E3d3bArialUnicodeMS" w:hAnsi="4618E3d3bArialUnicodeMS" w:cs="4618E3d3bArialUnicodeMS"/>
          <w:sz w:val="20"/>
          <w:szCs w:val="20"/>
        </w:rPr>
        <w:t xml:space="preserve">Tipo de soporte: </w:t>
      </w:r>
      <w:r>
        <w:rPr>
          <w:rFonts w:ascii="4617E3cf5ArialUnicodeMS" w:hAnsi="4617E3cf5ArialUnicodeMS" w:cs="4617E3cf5ArialUnicodeMS"/>
          <w:sz w:val="20"/>
          <w:szCs w:val="20"/>
        </w:rPr>
        <w:t>Revista</w:t>
      </w:r>
    </w:p>
    <w:p w:rsidR="00DA709A" w:rsidRPr="00DA709A" w:rsidRDefault="00DA709A" w:rsidP="00DA709A">
      <w:pPr>
        <w:autoSpaceDE w:val="0"/>
        <w:autoSpaceDN w:val="0"/>
        <w:adjustRightInd w:val="0"/>
        <w:spacing w:after="0" w:line="240" w:lineRule="auto"/>
        <w:jc w:val="both"/>
        <w:rPr>
          <w:rFonts w:ascii="4617E3cf5ArialUnicodeMS" w:hAnsi="4617E3cf5ArialUnicodeMS" w:cs="4617E3cf5ArialUnicodeMS"/>
          <w:sz w:val="20"/>
          <w:szCs w:val="20"/>
        </w:rPr>
      </w:pPr>
    </w:p>
    <w:p w:rsidR="00483F7A" w:rsidRDefault="00483F7A">
      <w:r w:rsidRPr="00483F7A">
        <w:t>C)</w:t>
      </w:r>
      <w:r>
        <w:rPr>
          <w:u w:val="single"/>
        </w:rPr>
        <w:t xml:space="preserve"> </w:t>
      </w:r>
      <w:r w:rsidRPr="00483F7A">
        <w:t>GRUPO DE INVESTIGACION EN UCM</w:t>
      </w:r>
    </w:p>
    <w:p w:rsidR="00483F7A" w:rsidRPr="00483F7A" w:rsidRDefault="00483F7A">
      <w:pPr>
        <w:rPr>
          <w:rFonts w:ascii="Arial" w:hAnsi="Arial" w:cs="Arial"/>
          <w:u w:val="single"/>
        </w:rPr>
      </w:pPr>
      <w:r w:rsidRPr="00483F7A">
        <w:rPr>
          <w:rFonts w:ascii="Arial" w:hAnsi="Arial" w:cs="Arial"/>
          <w:sz w:val="17"/>
          <w:szCs w:val="17"/>
          <w:shd w:val="clear" w:color="auto" w:fill="F8F8FF"/>
        </w:rPr>
        <w:t>GRUPO DE ANÁLISIS, SEGURIDAD Y SISTEMAS</w:t>
      </w:r>
      <w:r>
        <w:rPr>
          <w:rFonts w:ascii="Arial" w:hAnsi="Arial" w:cs="Arial"/>
          <w:sz w:val="17"/>
          <w:szCs w:val="17"/>
          <w:shd w:val="clear" w:color="auto" w:fill="F8F8FF"/>
        </w:rPr>
        <w:t>. (GASS)</w:t>
      </w:r>
    </w:p>
    <w:p w:rsidR="0094799F" w:rsidRDefault="0094799F">
      <w:pPr>
        <w:rPr>
          <w:u w:val="single"/>
        </w:rPr>
      </w:pPr>
      <w:r>
        <w:rPr>
          <w:u w:val="single"/>
        </w:rPr>
        <w:t>GESTIÓN ACADÉMICA</w:t>
      </w:r>
    </w:p>
    <w:p w:rsidR="00AA24C8" w:rsidRPr="00D025EC" w:rsidRDefault="00AA24C8" w:rsidP="00AA24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25EC">
        <w:rPr>
          <w:sz w:val="24"/>
          <w:szCs w:val="24"/>
        </w:rPr>
        <w:t>Secretaria académica del Dpto. de Economía Financiera y Contabilidad I</w:t>
      </w:r>
    </w:p>
    <w:p w:rsidR="00AA24C8" w:rsidRPr="00D025EC" w:rsidRDefault="00AA24C8" w:rsidP="00AA24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25EC">
        <w:rPr>
          <w:sz w:val="24"/>
          <w:szCs w:val="24"/>
        </w:rPr>
        <w:t>Coordinadora de las asignaturas de Matemáticas Empresariales</w:t>
      </w:r>
      <w:r>
        <w:rPr>
          <w:sz w:val="24"/>
          <w:szCs w:val="24"/>
        </w:rPr>
        <w:t xml:space="preserve"> I y II</w:t>
      </w:r>
      <w:r w:rsidRPr="00D025EC">
        <w:rPr>
          <w:sz w:val="24"/>
          <w:szCs w:val="24"/>
        </w:rPr>
        <w:t xml:space="preserve"> en GADE</w:t>
      </w:r>
    </w:p>
    <w:p w:rsidR="00AA24C8" w:rsidRDefault="00AA24C8" w:rsidP="00AA24C8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AA24C8" w:rsidRPr="0094799F" w:rsidRDefault="00AA24C8">
      <w:pPr>
        <w:rPr>
          <w:u w:val="single"/>
        </w:rPr>
      </w:pPr>
    </w:p>
    <w:sectPr w:rsidR="00AA24C8" w:rsidRPr="0094799F" w:rsidSect="002F08E1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4617E3cf5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4618E3d3b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95"/>
    <w:multiLevelType w:val="hybridMultilevel"/>
    <w:tmpl w:val="CDC47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788"/>
    <w:multiLevelType w:val="hybridMultilevel"/>
    <w:tmpl w:val="D868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10EB"/>
    <w:multiLevelType w:val="hybridMultilevel"/>
    <w:tmpl w:val="57525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95111"/>
    <w:multiLevelType w:val="hybridMultilevel"/>
    <w:tmpl w:val="6778D890"/>
    <w:lvl w:ilvl="0" w:tplc="0C0A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6A9C39E2"/>
    <w:multiLevelType w:val="hybridMultilevel"/>
    <w:tmpl w:val="9EF21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F"/>
    <w:rsid w:val="00084D6F"/>
    <w:rsid w:val="002F08E1"/>
    <w:rsid w:val="00341A05"/>
    <w:rsid w:val="003A791A"/>
    <w:rsid w:val="003F5D4E"/>
    <w:rsid w:val="00483F7A"/>
    <w:rsid w:val="00541FE7"/>
    <w:rsid w:val="005663D7"/>
    <w:rsid w:val="00662CC8"/>
    <w:rsid w:val="006700C4"/>
    <w:rsid w:val="007979AC"/>
    <w:rsid w:val="00846C98"/>
    <w:rsid w:val="008F519E"/>
    <w:rsid w:val="0094799F"/>
    <w:rsid w:val="00A96449"/>
    <w:rsid w:val="00A968AF"/>
    <w:rsid w:val="00AA24C8"/>
    <w:rsid w:val="00B15BA4"/>
    <w:rsid w:val="00B550BC"/>
    <w:rsid w:val="00C3069F"/>
    <w:rsid w:val="00CE273C"/>
    <w:rsid w:val="00D442CD"/>
    <w:rsid w:val="00DA709A"/>
    <w:rsid w:val="00E40E39"/>
    <w:rsid w:val="00E54E4B"/>
    <w:rsid w:val="00E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256C4-036F-430F-B751-56729B4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A05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E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A7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6771-A581-4C7A-8D0C-38F24B1C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2</cp:revision>
  <dcterms:created xsi:type="dcterms:W3CDTF">2017-06-12T09:31:00Z</dcterms:created>
  <dcterms:modified xsi:type="dcterms:W3CDTF">2017-06-12T09:31:00Z</dcterms:modified>
</cp:coreProperties>
</file>